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55730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255730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Зарегистрировано в Минюсте России 2 февраля 2016 г. N 40944</w:t>
      </w:r>
    </w:p>
    <w:p w:rsidR="00255730" w:rsidRPr="00255730" w:rsidRDefault="00255730" w:rsidP="0025573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от 28 декабря 2015 г. N 1527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И УСЛОВИЙ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ПЕРЕВОДА </w:t>
      </w:r>
      <w:proofErr w:type="gramStart"/>
      <w:r w:rsidRPr="0025573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ИЗ ОДНОЙ ОРГАНИЗАЦИИ, ОСУЩЕСТВЛЯЮЩЕЙ </w:t>
      </w:r>
      <w:proofErr w:type="gramStart"/>
      <w:r w:rsidRPr="00255730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proofErr w:type="gramEnd"/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ПО ОБРАЗОВАТЕЛЬНЫМ ПРОГРАММАМ </w:t>
      </w:r>
      <w:proofErr w:type="gramStart"/>
      <w:r w:rsidRPr="00255730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proofErr w:type="gramEnd"/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ОБРАЗОВАНИЯ, В ДРУГИЕ ОРГАНИЗАЦИИ, ОСУЩЕСТВЛЯЮЩИЕ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ОБРАЗОВАТЕЛЬНУЮ ДЕЯТЕЛЬНОСТЬ ПО </w:t>
      </w:r>
      <w:proofErr w:type="gramStart"/>
      <w:r w:rsidRPr="00255730">
        <w:rPr>
          <w:rFonts w:ascii="Times New Roman" w:hAnsi="Times New Roman" w:cs="Times New Roman"/>
          <w:b/>
          <w:bCs/>
          <w:sz w:val="28"/>
          <w:szCs w:val="28"/>
        </w:rPr>
        <w:t>ОБРАЗОВАТЕЛЬНЫМ</w:t>
      </w:r>
      <w:proofErr w:type="gramEnd"/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ПРОГРАММАМ </w:t>
      </w:r>
      <w:proofErr w:type="gramStart"/>
      <w:r w:rsidRPr="00255730">
        <w:rPr>
          <w:rFonts w:ascii="Times New Roman" w:hAnsi="Times New Roman" w:cs="Times New Roman"/>
          <w:b/>
          <w:bCs/>
          <w:sz w:val="28"/>
          <w:szCs w:val="28"/>
        </w:rPr>
        <w:t>СООТВЕТСТВУЮЩИХ</w:t>
      </w:r>
      <w:proofErr w:type="gramEnd"/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 УРОВНЯ И НАПРАВЛЕННОСТИ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255730" w:rsidRPr="00255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</w:t>
            </w:r>
            <w:proofErr w:type="spellStart"/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Минпросвещения</w:t>
            </w:r>
            <w:proofErr w:type="spellEnd"/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России от 21.01.2019 </w:t>
            </w:r>
            <w:hyperlink r:id="rId5" w:history="1">
              <w:r w:rsidRPr="0025573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</w:t>
              </w:r>
            </w:hyperlink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25.06.2020 </w:t>
            </w:r>
            <w:hyperlink r:id="rId6" w:history="1">
              <w:r w:rsidRPr="0025573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320</w:t>
              </w:r>
            </w:hyperlink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7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пунктом 15 части 1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частью 9 статьи 34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N 48, ст. 6165; 2014, N 6, ст. 562, ст. 566; N 19, ст. 2289; N 22, ст. 2769; N 23, ст. 2933; N 26, ст. 3388; N 30, ст. 4217, ст. 4257, ст. 4263; 2015, N 1, ст. 42, ст. 53, ст. 72; N 14, ст. 2008; N 27, ст. 3951, ст. 3989;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N 33, ст. 4386; N 37, ст. 4702; 2014, N 2, ст. 126; N 6, ст. 582; N 27, ст. 3776; 2015, N 26, ст. 3898; N 43, ст. 5976), приказываю:</w:t>
      </w:r>
      <w:proofErr w:type="gramEnd"/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37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Порядок и условия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осуществления перевода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Министр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Д.В.ЛИВАНОВ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Приложение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Утверждены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от 28 декабря 2015 г. N 1527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 w:rsidRPr="00255730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ПЕРЕВОДА </w:t>
      </w:r>
      <w:proofErr w:type="gramStart"/>
      <w:r w:rsidRPr="0025573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ИЗ ОДНОЙ ОРГАНИЗАЦИИ, ОСУЩЕСТВЛЯЮЩЕЙ </w:t>
      </w:r>
      <w:proofErr w:type="gramStart"/>
      <w:r w:rsidRPr="00255730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proofErr w:type="gramEnd"/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ПО ОБРАЗОВАТЕЛЬНЫМ ПРОГРАММАМ </w:t>
      </w:r>
      <w:proofErr w:type="gramStart"/>
      <w:r w:rsidRPr="00255730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proofErr w:type="gramEnd"/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ОБРАЗОВАНИЯ, В ДРУГИЕ ОРГАНИЗАЦИИ, ОСУЩЕСТВЛЯЮЩИЕ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ОБРАЗОВАТЕЛЬНУЮ ДЕЯТЕЛЬНОСТЬ ПО </w:t>
      </w:r>
      <w:proofErr w:type="gramStart"/>
      <w:r w:rsidRPr="00255730">
        <w:rPr>
          <w:rFonts w:ascii="Times New Roman" w:hAnsi="Times New Roman" w:cs="Times New Roman"/>
          <w:b/>
          <w:bCs/>
          <w:sz w:val="28"/>
          <w:szCs w:val="28"/>
        </w:rPr>
        <w:t>ОБРАЗОВАТЕЛЬНЫМ</w:t>
      </w:r>
      <w:proofErr w:type="gramEnd"/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ПРОГРАММАМ </w:t>
      </w:r>
      <w:proofErr w:type="gramStart"/>
      <w:r w:rsidRPr="00255730">
        <w:rPr>
          <w:rFonts w:ascii="Times New Roman" w:hAnsi="Times New Roman" w:cs="Times New Roman"/>
          <w:b/>
          <w:bCs/>
          <w:sz w:val="28"/>
          <w:szCs w:val="28"/>
        </w:rPr>
        <w:t>СООТВЕТСТВУЮЩИХ</w:t>
      </w:r>
      <w:proofErr w:type="gramEnd"/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 УРОВНЯ И НАПРАВЛЕННОСТИ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255730" w:rsidRPr="00255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</w:t>
            </w:r>
            <w:proofErr w:type="spellStart"/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Минпросвещения</w:t>
            </w:r>
            <w:proofErr w:type="spellEnd"/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России от 21.01.2019 </w:t>
            </w:r>
            <w:hyperlink r:id="rId9" w:history="1">
              <w:r w:rsidRPr="0025573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</w:t>
              </w:r>
            </w:hyperlink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25.06.2020 </w:t>
            </w:r>
            <w:hyperlink r:id="rId10" w:history="1">
              <w:r w:rsidRPr="0025573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320</w:t>
              </w:r>
            </w:hyperlink>
            <w:r w:rsidRPr="002557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730" w:rsidRPr="00255730" w:rsidRDefault="00255730" w:rsidP="002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lastRenderedPageBreak/>
        <w:t xml:space="preserve">по инициативе родителей </w:t>
      </w:r>
      <w:hyperlink r:id="rId11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>);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3. Перевод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II. Перевод обучающегося по инициативе его родителей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2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73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5730">
        <w:rPr>
          <w:rFonts w:ascii="Times New Roman" w:hAnsi="Times New Roman" w:cs="Times New Roman"/>
          <w:sz w:val="28"/>
          <w:szCs w:val="28"/>
        </w:rPr>
        <w:t xml:space="preserve"> России от 25.06.2020 N 320)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730">
        <w:rPr>
          <w:rFonts w:ascii="Times New Roman" w:hAnsi="Times New Roman" w:cs="Times New Roman"/>
          <w:sz w:val="28"/>
          <w:szCs w:val="28"/>
        </w:rP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13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пунктами 8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дошкольного образования" (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17 июня 2020 г., регистрационный N 58681);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в принимающую организацию.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(п. 4.1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73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5730">
        <w:rPr>
          <w:rFonts w:ascii="Times New Roman" w:hAnsi="Times New Roman" w:cs="Times New Roman"/>
          <w:sz w:val="28"/>
          <w:szCs w:val="28"/>
        </w:rPr>
        <w:t xml:space="preserve"> России от 25.06.2020 N 320)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lastRenderedPageBreak/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осуществляют выбор частной образовательной организации;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730">
        <w:rPr>
          <w:rFonts w:ascii="Times New Roman" w:hAnsi="Times New Roman" w:cs="Times New Roman"/>
          <w:sz w:val="28"/>
          <w:szCs w:val="28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в частную образовательную организацию.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(п. 4.2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73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5730">
        <w:rPr>
          <w:rFonts w:ascii="Times New Roman" w:hAnsi="Times New Roman" w:cs="Times New Roman"/>
          <w:sz w:val="28"/>
          <w:szCs w:val="28"/>
        </w:rPr>
        <w:t xml:space="preserve"> России от 25.06.2020 N 320)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5. В заявлении родителей </w:t>
      </w:r>
      <w:hyperlink r:id="rId17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обучающегося об отчислении в порядке перевода в принимающую организацию указываются: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(далее - личное дело) с описью содержащихся в нем </w:t>
      </w:r>
      <w:r w:rsidRPr="00255730">
        <w:rPr>
          <w:rFonts w:ascii="Times New Roman" w:hAnsi="Times New Roman" w:cs="Times New Roman"/>
          <w:sz w:val="28"/>
          <w:szCs w:val="28"/>
        </w:rPr>
        <w:lastRenderedPageBreak/>
        <w:t>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18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73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5730">
        <w:rPr>
          <w:rFonts w:ascii="Times New Roman" w:hAnsi="Times New Roman" w:cs="Times New Roman"/>
          <w:sz w:val="28"/>
          <w:szCs w:val="28"/>
        </w:rPr>
        <w:t xml:space="preserve"> России от 25.06.2020 N 320)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8. Требование предоставления других документов в качестве основания для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зачисления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 xml:space="preserve">При отсутствии в личном деле копий документов, необходимых для приема в соответствии с </w:t>
      </w:r>
      <w:hyperlink r:id="rId19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вправе запросить такие документы у родителя (законного представителя).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73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5730">
        <w:rPr>
          <w:rFonts w:ascii="Times New Roman" w:hAnsi="Times New Roman" w:cs="Times New Roman"/>
          <w:sz w:val="28"/>
          <w:szCs w:val="28"/>
        </w:rPr>
        <w:t xml:space="preserve"> России от 25.06.2020 N 320)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фиксируется в заявлении о зачислении обучающегося в указанную организацию в порядке перевода и заверяется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личной подписью родителей (законных представителей) несовершеннолетнего обучающегося.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. 9.1 введен </w:t>
      </w:r>
      <w:hyperlink r:id="rId21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73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5730">
        <w:rPr>
          <w:rFonts w:ascii="Times New Roman" w:hAnsi="Times New Roman" w:cs="Times New Roman"/>
          <w:sz w:val="28"/>
          <w:szCs w:val="28"/>
        </w:rPr>
        <w:t xml:space="preserve"> России от 21.01.2019 N 30)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9.2. При приеме в порядке перевода на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. 9.2 введен </w:t>
      </w:r>
      <w:hyperlink r:id="rId22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73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55730">
        <w:rPr>
          <w:rFonts w:ascii="Times New Roman" w:hAnsi="Times New Roman" w:cs="Times New Roman"/>
          <w:sz w:val="28"/>
          <w:szCs w:val="28"/>
        </w:rPr>
        <w:t xml:space="preserve"> России от 21.01.2019 N 30)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lastRenderedPageBreak/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III. Перевод </w:t>
      </w:r>
      <w:proofErr w:type="gramStart"/>
      <w:r w:rsidRPr="00255730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255730">
        <w:rPr>
          <w:rFonts w:ascii="Times New Roman" w:hAnsi="Times New Roman" w:cs="Times New Roman"/>
          <w:b/>
          <w:bCs/>
          <w:sz w:val="28"/>
          <w:szCs w:val="28"/>
        </w:rPr>
        <w:t xml:space="preserve"> в случае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прекращения деятельности исходной организации,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аннулирования лицензии, в случае приостановления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730">
        <w:rPr>
          <w:rFonts w:ascii="Times New Roman" w:hAnsi="Times New Roman" w:cs="Times New Roman"/>
          <w:b/>
          <w:bCs/>
          <w:sz w:val="28"/>
          <w:szCs w:val="28"/>
        </w:rPr>
        <w:t>действия лицензии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r w:rsidRPr="00255730">
        <w:rPr>
          <w:rFonts w:ascii="Times New Roman" w:hAnsi="Times New Roman" w:cs="Times New Roman"/>
          <w:sz w:val="28"/>
          <w:szCs w:val="28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25573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55730">
        <w:rPr>
          <w:rFonts w:ascii="Times New Roman" w:hAnsi="Times New Roman" w:cs="Times New Roman"/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23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730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lastRenderedPageBreak/>
        <w:t xml:space="preserve">14. Учредитель, за исключением случая, указанного в </w:t>
      </w:r>
      <w:hyperlink w:anchor="Par94" w:history="1">
        <w:r w:rsidRPr="00255730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25573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доводится в течение десяти рабочих дней с момента ее получения и включает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</w:t>
      </w:r>
      <w:r w:rsidRPr="00255730">
        <w:rPr>
          <w:rFonts w:ascii="Times New Roman" w:hAnsi="Times New Roman" w:cs="Times New Roman"/>
          <w:sz w:val="28"/>
          <w:szCs w:val="28"/>
        </w:rPr>
        <w:lastRenderedPageBreak/>
        <w:t>деятельности исходной организации, аннулированием лицензии, приостановлением действия лицензии.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255730" w:rsidRPr="00255730" w:rsidRDefault="00255730" w:rsidP="002557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730">
        <w:rPr>
          <w:rFonts w:ascii="Times New Roman" w:hAnsi="Times New Roman" w:cs="Times New Roman"/>
          <w:sz w:val="28"/>
          <w:szCs w:val="28"/>
        </w:rP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255730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255730">
        <w:rPr>
          <w:rFonts w:ascii="Times New Roman" w:hAnsi="Times New Roman" w:cs="Times New Roman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0" w:rsidRPr="00255730" w:rsidRDefault="00255730" w:rsidP="0025573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40DF9" w:rsidRDefault="00A40DF9"/>
    <w:sectPr w:rsidR="00A40DF9" w:rsidSect="003172E4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730"/>
    <w:rsid w:val="00255730"/>
    <w:rsid w:val="00A4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F936464C9974784078D76DF148052DC8EAD4162A563746BBCBA285EAC965964B780D00DA4582D135A3B370F2445388CA5AD761D9077BD60V0J" TargetMode="External"/><Relationship Id="rId13" Type="http://schemas.openxmlformats.org/officeDocument/2006/relationships/hyperlink" Target="consultantplus://offline/ref=95DF936464C9974784078D76DF148052DB87A94068A363746BBCBA285EAC965964B780D00DA45D2B125A3B370F2445388CA5AD761D9077BD60V0J" TargetMode="External"/><Relationship Id="rId18" Type="http://schemas.openxmlformats.org/officeDocument/2006/relationships/hyperlink" Target="consultantplus://offline/ref=95DF936464C9974784078D76DF148052DC82A14665A263746BBCBA285EAC965964B780D00DA45D2D135A3B370F2445388CA5AD761D9077BD60V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DF936464C9974784078D76DF148052DC86A14066A763746BBCBA285EAC965964B780D00DA45D2E135A3B370F2445388CA5AD761D9077BD60V0J" TargetMode="External"/><Relationship Id="rId7" Type="http://schemas.openxmlformats.org/officeDocument/2006/relationships/hyperlink" Target="consultantplus://offline/ref=95DF936464C9974784078D76DF148052DC8EAD4162A563746BBCBA285EAC965964B780D00DA45926105A3B370F2445388CA5AD761D9077BD60V0J" TargetMode="External"/><Relationship Id="rId12" Type="http://schemas.openxmlformats.org/officeDocument/2006/relationships/hyperlink" Target="consultantplus://offline/ref=95DF936464C9974784078D76DF148052DC82A14665A263746BBCBA285EAC965964B780D00DA45D2E135A3B370F2445388CA5AD761D9077BD60V0J" TargetMode="External"/><Relationship Id="rId17" Type="http://schemas.openxmlformats.org/officeDocument/2006/relationships/hyperlink" Target="consultantplus://offline/ref=95DF936464C9974784078D76DF148052D68EAF4460A83E7E63E5B62A59A3C94E63FE8CD10DA45D2B19053E221E7C48319BBBAE6B0192756BVD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DF936464C9974784078D76DF148052DC82A14665A263746BBCBA285EAC965964B780D00DA45D2E155A3B370F2445388CA5AD761D9077BD60V0J" TargetMode="External"/><Relationship Id="rId20" Type="http://schemas.openxmlformats.org/officeDocument/2006/relationships/hyperlink" Target="consultantplus://offline/ref=95DF936464C9974784078D76DF148052DC82A14665A263746BBCBA285EAC965964B780D00DA45D2D115A3B370F2445388CA5AD761D9077BD60V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DF936464C9974784078D76DF148052DC82A14665A263746BBCBA285EAC965964B780D00DA45D2F145A3B370F2445388CA5AD761D9077BD60V0J" TargetMode="External"/><Relationship Id="rId11" Type="http://schemas.openxmlformats.org/officeDocument/2006/relationships/hyperlink" Target="consultantplus://offline/ref=95DF936464C9974784078D76DF148052D68EAF4460A83E7E63E5B62A59A3C94E63FE8CD10DA45D2B19053E221E7C48319BBBAE6B0192756BVD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5DF936464C9974784078D76DF148052DC86A14066A763746BBCBA285EAC965964B780D00DA45D2F145A3B370F2445388CA5AD761D9077BD60V0J" TargetMode="External"/><Relationship Id="rId15" Type="http://schemas.openxmlformats.org/officeDocument/2006/relationships/hyperlink" Target="consultantplus://offline/ref=95DF936464C9974784078D76DF148052DC82A14665A263746BBCBA285EAC965964B780D00DA45D2E115A3B370F2445388CA5AD761D9077BD60V0J" TargetMode="External"/><Relationship Id="rId23" Type="http://schemas.openxmlformats.org/officeDocument/2006/relationships/hyperlink" Target="consultantplus://offline/ref=95DF936464C9974784078D76DF148052D68EAF4460A83E7E63E5B62A59A3C94E63FE8CD10DA45D2B19053E221E7C48319BBBAE6B0192756BVDJ" TargetMode="External"/><Relationship Id="rId10" Type="http://schemas.openxmlformats.org/officeDocument/2006/relationships/hyperlink" Target="consultantplus://offline/ref=95DF936464C9974784078D76DF148052DC82A14665A263746BBCBA285EAC965964B780D00DA45D2F145A3B370F2445388CA5AD761D9077BD60V0J" TargetMode="External"/><Relationship Id="rId19" Type="http://schemas.openxmlformats.org/officeDocument/2006/relationships/hyperlink" Target="consultantplus://offline/ref=95DF936464C9974784078D76DF148052DB87A94068A363746BBCBA285EAC965964B780D00DA45D2E115A3B370F2445388CA5AD761D9077BD60V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DF936464C9974784078D76DF148052DC86A14066A763746BBCBA285EAC965964B780D00DA45D2F145A3B370F2445388CA5AD761D9077BD60V0J" TargetMode="External"/><Relationship Id="rId14" Type="http://schemas.openxmlformats.org/officeDocument/2006/relationships/hyperlink" Target="consultantplus://offline/ref=95DF936464C9974784078D76DF148052DB87A94068A363746BBCBA285EAC965964B780D00DA45D2A165A3B370F2445388CA5AD761D9077BD60V0J" TargetMode="External"/><Relationship Id="rId22" Type="http://schemas.openxmlformats.org/officeDocument/2006/relationships/hyperlink" Target="consultantplus://offline/ref=95DF936464C9974784078D76DF148052DC86A14066A763746BBCBA285EAC965964B780D00DA45D2E115A3B370F2445388CA5AD761D9077BD60V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2816</Words>
  <Characters>16052</Characters>
  <Application>Microsoft Office Word</Application>
  <DocSecurity>0</DocSecurity>
  <Lines>133</Lines>
  <Paragraphs>37</Paragraphs>
  <ScaleCrop>false</ScaleCrop>
  <Company/>
  <LinksUpToDate>false</LinksUpToDate>
  <CharactersWithSpaces>18831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kovtun-my</dc:creator>
  <cp:keywords/>
  <dc:description/>
  <cp:lastModifiedBy>kovtun-my</cp:lastModifiedBy>
  <cp:revision>2</cp:revision>
  <dcterms:created xsi:type="dcterms:W3CDTF">2022-03-09T09:23:00Z</dcterms:created>
  <dcterms:modified xsi:type="dcterms:W3CDTF">2022-03-09T09:23:00Z</dcterms:modified>
</cp:coreProperties>
</file>